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84" w:rsidRDefault="000A4099">
      <w:pPr>
        <w:jc w:val="both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附件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：</w:t>
      </w:r>
    </w:p>
    <w:p w:rsidR="00912E84" w:rsidRDefault="000A4099">
      <w:pPr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第三届全国建筑类院校数字化微课比赛获奖名单</w:t>
      </w:r>
    </w:p>
    <w:tbl>
      <w:tblPr>
        <w:tblpPr w:leftFromText="180" w:rightFromText="180" w:vertAnchor="text" w:horzAnchor="page" w:tblpX="882" w:tblpY="118"/>
        <w:tblOverlap w:val="never"/>
        <w:tblW w:w="10480" w:type="dxa"/>
        <w:tblLayout w:type="fixed"/>
        <w:tblLook w:val="04A0"/>
      </w:tblPr>
      <w:tblGrid>
        <w:gridCol w:w="1065"/>
        <w:gridCol w:w="13"/>
        <w:gridCol w:w="2920"/>
        <w:gridCol w:w="741"/>
        <w:gridCol w:w="4027"/>
        <w:gridCol w:w="150"/>
        <w:gridCol w:w="14"/>
        <w:gridCol w:w="1550"/>
      </w:tblGrid>
      <w:tr w:rsidR="00912E84">
        <w:trPr>
          <w:trHeight w:val="335"/>
        </w:trPr>
        <w:tc>
          <w:tcPr>
            <w:tcW w:w="10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单个作品——本科组</w:t>
            </w:r>
          </w:p>
        </w:tc>
      </w:tr>
      <w:tr w:rsidR="00912E84">
        <w:trPr>
          <w:trHeight w:val="397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奖项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作品名称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作者</w:t>
            </w:r>
          </w:p>
        </w:tc>
      </w:tr>
      <w:tr w:rsidR="00912E84">
        <w:trPr>
          <w:trHeight w:val="397"/>
        </w:trPr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一等奖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空军工程大学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事预则立－预应力混凝土基础知识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葛涛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李猛深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张志刚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空军工程大学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梁的正截面破坏形态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孙惠香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康婷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王珏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西安建筑科技大学华清学院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室内自然采光设计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李畅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吉林农业科技学院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楼梯的构造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朱宝英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浙江树人大学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求解立方体建筑图阴影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赵欣</w:t>
            </w:r>
          </w:p>
        </w:tc>
      </w:tr>
      <w:tr w:rsidR="00912E84">
        <w:trPr>
          <w:trHeight w:val="397"/>
        </w:trPr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二等奖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重庆科技学院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楼梯的尺度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王子健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武汉科技大学城市学院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工程地质问题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孙兵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吉林农业科技学院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墙体的构造及墙体保温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王雪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四川大学锦城学院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剖面图与断面图的形成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易晓园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青岛滨海学院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创建安卓机器人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于倩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河南财政金融学院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哥特式建筑的主要特点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马凤华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沈阳建筑大学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电离辐射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李星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孙海义</w:t>
            </w:r>
          </w:p>
        </w:tc>
      </w:tr>
      <w:tr w:rsidR="00912E84">
        <w:trPr>
          <w:trHeight w:val="397"/>
        </w:trPr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三等奖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四川大学锦城学院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认识综合单价分析表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李莹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四川大学锦城学院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建筑立面图绘制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闻丽媛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重庆科技学院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单层厂房—牛腿的设计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卜长明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西安建筑科技大学华清学院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建筑的平面图绘制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周媛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武汉科技大学城市学院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地震知识知多少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秦士颖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重庆大学城市科技学院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制冷原理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赵倩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沈阳建筑大学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单侧曲面类建筑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孙艳玲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重庆科技学院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混凝土单轴抗压强度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陈小英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四川大学锦城学院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财务杠杆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马文婷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山东建筑大学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四行程汽油发动机工作原理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闫法义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郑州工程技术学院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建筑平面组合设计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郎凌云</w:t>
            </w:r>
          </w:p>
        </w:tc>
      </w:tr>
      <w:tr w:rsidR="00912E84">
        <w:trPr>
          <w:trHeight w:val="397"/>
        </w:trPr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四川大学锦城学院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场地设计中的各类控制线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张俊伟</w:t>
            </w:r>
          </w:p>
        </w:tc>
      </w:tr>
      <w:tr w:rsidR="00912E84">
        <w:trPr>
          <w:trHeight w:val="397"/>
        </w:trPr>
        <w:tc>
          <w:tcPr>
            <w:tcW w:w="10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lastRenderedPageBreak/>
              <w:t>单个作品——高职组</w:t>
            </w:r>
          </w:p>
        </w:tc>
      </w:tr>
      <w:tr w:rsidR="00912E84">
        <w:trPr>
          <w:trHeight w:val="397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奖项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作品名称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作者</w:t>
            </w:r>
          </w:p>
        </w:tc>
      </w:tr>
      <w:tr w:rsidR="00912E84">
        <w:trPr>
          <w:trHeight w:val="397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一等奖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湖南工程职业技术学院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沥青路面弯沉检测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贝克曼梁法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杨平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轻钢龙骨纸面石膏板吊顶的龙骨安装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王丽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内墙釉面砖的选砖与排砖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曹雅娴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建筑材料的亲水性与憎水性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李晔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赵铁峰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湖南工程职业技术学院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框架梁钢筋工程量软件辅助计算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周怡安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辽宁城市建设职业技术学院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城市道路路线组成及路线图识读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吴旭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湖南城建职业技术学院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房地产经纪技能—带看设计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曾福林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广东建设技术职业学院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平面构成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---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线构成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盛玉雯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咸阳职业技术学院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混凝土拌合物和易性及其检测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陈婷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黎明职业大学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刚度比对结构内力的影响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王广利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工作区子系统的设计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冯晟博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李姝宁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湖北水利水电职业技术学院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从万里长城看中国古代建筑材料的发展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徐燕丽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枣庄科技职业学院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识读独立基础平法施工图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王艳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水处理中常见的原生动物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方菲菲</w:t>
            </w:r>
          </w:p>
        </w:tc>
      </w:tr>
      <w:tr w:rsidR="00912E84">
        <w:trPr>
          <w:trHeight w:val="397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二等奖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枣庄科技职业学院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导轨式附着升降脚手架的搭设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张凯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季楠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唐湘梅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褚娟娟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内墙抹灰的工程量计算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郭晶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景观平面图绘图技巧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张炜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合同法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--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代位权的法律规定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赵海玲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黑龙江建筑职业技术学院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加气混凝土砌块施工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周仲景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入侵报警系统组成与调试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裴鸿雁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王栓巧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张静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河南应用技术职业学院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教你读懂框架梁的施工图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冯娇伟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哈尔滨职业技术学院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居住建筑室内设计—玄关功能分析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刘大欣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杨凌职业技术学院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建设工程进度控制措施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杨益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树木栽植施工技术关键之栽植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南海风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谢珍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李亚楠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广东建设技术职业学院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室内软装设计“东南亚”派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许南燕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木楼地面构造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刘瑞兵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湖北城市建设职业技术学院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建筑铅笔画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刘琳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江西现代职业技术学院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高程测量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周本能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工程力学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张雅静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广东建设技术职业学院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SketchUP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概述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张卫军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辽宁建筑职业学院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建筑的产生过程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杨帆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水泥强度的测定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马维华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黑龙江交通职业技术学院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《四等水准测量外业施测》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赵群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王兴杰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计算机图形图像——金属材质表现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刘杰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辽宁装备制造职业技术学院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焊缝符号的识读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潘锐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辽宁水利职业学院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全站仪点位放样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李金生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宁夏建设职业技术学院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轴测图的绘制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基础知识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卢雅婷</w:t>
            </w:r>
          </w:p>
        </w:tc>
      </w:tr>
      <w:tr w:rsidR="00912E84">
        <w:trPr>
          <w:trHeight w:val="397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三等奖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常州工程职业技术学院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怎样绘制横道图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赵娇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湖北城市建设职业技术学院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职场必杀技之“接电话”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石慧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建筑混凝土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王海军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宁夏建设职业技术学院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平面连杆机构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李璐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利用叠加法绘制组合体正等轴测图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马丽华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湖北城市建设职业技术学院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网页那点事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段平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混凝土强度的影响因素及改善措施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王红霞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黑龙江交通职业技术学院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工程测量实训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--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导线测量外业工作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樊文静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河南广播电视大学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卷材防水屋面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宋博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硅酸盐水泥的凝结时间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张晨霞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宁夏建设职业技术学院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Excel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在统计整理中的应用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季凌云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四川水利职业技术学院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建筑变形缝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冯金钰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黑龙江交通职业技术学院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水准测量实施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高珊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辽宁水利职业学院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设计平面点位的测设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姜志文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哈尔滨职业技术学院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电脑效果图表现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--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会议室场景门窗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徐铭杰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辽宁建筑职业学院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热水管网水压图的组成及绘制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张冰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湖南城建职业技术学院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建筑制图标准：线性尺寸的标注方法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徐菱珞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数码管显示原理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英秀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李桂丹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河南财政金融学院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CAD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的安装与注册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鲁艳蕊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江苏建筑职业技术学院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喷头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何婷婷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长沙南方职业学院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独立基础底部钢筋（一般情况）计算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廖亚莎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宁夏建设职业技术学院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中国传统建筑的特色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关明月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辽宁建筑职业学院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轴心荷载作用下基底尺寸的确定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昌永红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湖南高速铁路职业技术学院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墙面一般抹灰施工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李文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建设工程投资偏差分析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史永红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斯庆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剖视图的形成与画法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贺殿民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哈尔滨职业技术学院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客厅场景效果图表现——客厅场景渲染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庄伟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轻型井点降水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季晓霞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市场法估价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刘小英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土的压缩性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杨慧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江西现代职业技术学院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测回法观测水平角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王小广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广东轻工职业技术学院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园林规划设计之理解空间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高阳林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日照职业技术学院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如何选择路基填料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张培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智能楼宇中组态设计之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C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动作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云洁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保定职业技术学院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质量控制分析方法——排列图法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柴文静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张新爱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孙超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浙江广厦建设职业技术学院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土钉墙支护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胡江飞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广西水利电力职业技术学院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建设工程开标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李杏</w:t>
            </w:r>
          </w:p>
        </w:tc>
      </w:tr>
      <w:tr w:rsidR="00912E84">
        <w:trPr>
          <w:trHeight w:val="397"/>
        </w:trPr>
        <w:tc>
          <w:tcPr>
            <w:tcW w:w="10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单个作品——中职组</w:t>
            </w:r>
          </w:p>
        </w:tc>
      </w:tr>
      <w:tr w:rsidR="00912E84">
        <w:trPr>
          <w:trHeight w:val="397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奖项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作品名称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作者</w:t>
            </w:r>
          </w:p>
        </w:tc>
      </w:tr>
      <w:tr w:rsidR="00912E84">
        <w:trPr>
          <w:trHeight w:val="397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一等奖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刚性防水屋面施工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廖倚伊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陈双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张蔺方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轴线定位放样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张冬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卷材防水的施工流程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邓正俐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景晓红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江苏省淮阴商业学校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软土层地基的常用处理方法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夏磊</w:t>
            </w:r>
          </w:p>
        </w:tc>
      </w:tr>
      <w:tr w:rsidR="00912E84">
        <w:trPr>
          <w:trHeight w:val="397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二等奖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预制混凝土板施工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李晗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廖畦茗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唐建忠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现浇墙柱钢筋模版工程施工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王谊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何华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哈尔滨工业美术设计学校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室内手绘快速表现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(1)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—平行透视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于晓燕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主体混凝土浇筑施工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陈巧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魏雪梅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曾松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重庆工业管理职业学校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建筑工程量之基数计算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施玉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陕西建设技师学院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钻孔灌注桩施工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杨宁侠</w:t>
            </w:r>
          </w:p>
        </w:tc>
      </w:tr>
      <w:tr w:rsidR="00912E84">
        <w:trPr>
          <w:trHeight w:val="397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三等奖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安徽材料工程学校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CAD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段水仙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重庆市统景职业中学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单根钢筋下料长度的计算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唐冰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唐绪寿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钢筋的机械连接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唐宇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刘龙军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重庆市统景职业中学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一般抹灰施工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徐路程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长沙县职业中专学校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梁平法之集中标注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胡莹庭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湖南建筑高级技工学校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广联达图形算量—楼梯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曾姣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《建筑的比例与尺度》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金咏梅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重庆人文科技学院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CAD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坐标绘图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马玲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重庆丰都职业教育中心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水准仪的操作方法与步骤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胡恒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广州市建筑工程职业学校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我们熟悉的阳台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何罗平</w:t>
            </w:r>
          </w:p>
        </w:tc>
      </w:tr>
      <w:tr w:rsidR="00912E84">
        <w:trPr>
          <w:trHeight w:val="397"/>
        </w:trPr>
        <w:tc>
          <w:tcPr>
            <w:tcW w:w="10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系列作品——本科组</w:t>
            </w:r>
          </w:p>
        </w:tc>
      </w:tr>
      <w:tr w:rsidR="00912E84">
        <w:trPr>
          <w:trHeight w:val="397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奖项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作品名称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作者</w:t>
            </w:r>
          </w:p>
        </w:tc>
      </w:tr>
      <w:tr w:rsidR="00912E84">
        <w:trPr>
          <w:trHeight w:val="397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一等奖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浙江树人大学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如何求解建筑图阴影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赵欣</w:t>
            </w:r>
          </w:p>
        </w:tc>
      </w:tr>
      <w:tr w:rsidR="00912E84">
        <w:trPr>
          <w:trHeight w:val="397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二等奖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吉林农业科技学院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房屋建筑构造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王雪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朱宝英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武汉科技大学城市学院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工程地质学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孙兵</w:t>
            </w:r>
          </w:p>
        </w:tc>
      </w:tr>
      <w:tr w:rsidR="00912E84">
        <w:trPr>
          <w:trHeight w:val="397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三等奖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四川大学锦城学院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认识建筑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汪晶晶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四川大学锦城学院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建筑图纸绘制技法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闻丽媛</w:t>
            </w:r>
          </w:p>
        </w:tc>
      </w:tr>
      <w:tr w:rsidR="00912E84">
        <w:trPr>
          <w:trHeight w:val="397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武汉科技大学城市学院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抗震课系列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陈娟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秦士颖</w:t>
            </w:r>
          </w:p>
        </w:tc>
      </w:tr>
      <w:tr w:rsidR="00912E84">
        <w:trPr>
          <w:trHeight w:val="397"/>
        </w:trPr>
        <w:tc>
          <w:tcPr>
            <w:tcW w:w="10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系列作品——高职组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奖项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作品名称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作者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一等奖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装饰施工系列微课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曹雅娴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王丽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贾鹏里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辽宁城市建设职业技术学院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跟吴老师学识图系列微课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吴旭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树木栽植施工技术系列作品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南海风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李亚楠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谢珍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广东建设技术职业学院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设计构成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盛玉雯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万晓梅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林霞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饶武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郭晓敏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许南燕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董素梅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二等奖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VI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识别设计系列微课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樊文君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王旭红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赵巾贤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枣庄科技职业学院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建筑工程安全管理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张凯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锅炉及锅炉房设备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宋喜玲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杨存志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王睿怀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岳建军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Sketchup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微课堂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王宏仪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湖南城建职业技术学院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单筋矩形截面梁正截面的设计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蒋焕青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建筑材料课程系列微课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王海军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李晔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湖北城市建设职业技术学院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建筑手绘表现技法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刘琳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新疆建设职业技术学院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建筑小区给排水工程施工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汤万龙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石建平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胡世琴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温亮亮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何鹏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三等奖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水泥及其制品性能测定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张晨霞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张文杰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马维华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重庆工商职业学院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房屋建筑学之建筑空间构成及组合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武黎明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王子健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混凝土性能检验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王红霞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辽宁建筑职业学院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建筑法规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杨帆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建筑工程制图系列微课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马丽华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马弘跃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贺殿民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浙江广厦建设职业技术学院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建筑施工工艺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陈云舟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辽宁建筑职业学院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供暖系统与供热管网的连接方式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张冰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江苏建筑职业技术学院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农田水量平衡方程式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何婷婷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黑龙江交通职业技术学院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四等水准测量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赵群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楼宇智能工程技术专业系列微课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冯晟博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李姝宁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云洁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辽宁建筑职业学院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基础设计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昌永红</w:t>
            </w:r>
          </w:p>
        </w:tc>
      </w:tr>
      <w:tr w:rsidR="00912E84">
        <w:trPr>
          <w:trHeight w:val="397"/>
        </w:trPr>
        <w:tc>
          <w:tcPr>
            <w:tcW w:w="10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系列作品——中职组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奖项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作品名称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作者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一等奖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屋面防水工程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廖倚伊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张蔺方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景晓红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陈双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二等奖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建筑工程测量微课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张冬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湖南建筑高级技工学校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广联达图形算量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-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主体砼工程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曾姣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谈超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杨元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三等奖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现浇梁、板、柱钢筋模板工程施工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王谊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曾松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廖畦茗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魏雪梅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陈巧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杨泽中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何华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李晗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四川大学锦城学院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建筑构成——立体构成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郭艳荣</w:t>
            </w:r>
          </w:p>
        </w:tc>
      </w:tr>
      <w:tr w:rsidR="00912E84">
        <w:trPr>
          <w:trHeight w:val="397"/>
        </w:trPr>
        <w:tc>
          <w:tcPr>
            <w:tcW w:w="10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单项奖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奖项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作品名称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姓名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翻转课堂设计奖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卷材防水的施工流程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邓正俐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景晓红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湖南工程职业技术学院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框架梁钢筋工程量软件辅助计算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周怡安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吉林农业科技学院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楼梯的构造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朱宝英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最佳仿真课程奖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刚性防水屋面施工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廖倚伊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陈双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张蔺方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湖南工程职业技术学院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沥青路面弯沉检测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贝克曼梁法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杨平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最佳课题设计奖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哈尔滨工业美术设计学校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室内手绘快速表现—平行透视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于晓燕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建筑材料的亲水性与憎水性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李晔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赵铁峰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西安建筑科技大学华清学院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室内自然采光设计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李畅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智慧校园奖</w:t>
            </w:r>
          </w:p>
        </w:tc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湖北城市建设职业技术学院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重庆市育才职业教育中心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四川大学锦城学院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武汉科技大学城市学院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辽宁建筑职业学院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哈尔滨职业技术学院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广东建设技术职业学院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宁夏建设职业技术学院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湖南城建职业技术学院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枣庄科技职业学院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重庆科技学院</w:t>
            </w:r>
          </w:p>
        </w:tc>
      </w:tr>
      <w:tr w:rsidR="00912E84">
        <w:trPr>
          <w:trHeight w:val="397"/>
        </w:trPr>
        <w:tc>
          <w:tcPr>
            <w:tcW w:w="10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空军工程大学</w:t>
            </w:r>
          </w:p>
        </w:tc>
      </w:tr>
    </w:tbl>
    <w:p w:rsidR="00912E84" w:rsidRDefault="00912E84">
      <w:pPr>
        <w:jc w:val="both"/>
        <w:rPr>
          <w:rFonts w:ascii="仿宋_GB2312" w:eastAsia="仿宋_GB2312" w:hAnsi="仿宋_GB2312" w:cs="仿宋_GB2312"/>
          <w:b/>
          <w:sz w:val="32"/>
          <w:szCs w:val="32"/>
        </w:rPr>
      </w:pPr>
    </w:p>
    <w:p w:rsidR="00912E84" w:rsidRDefault="000A4099">
      <w:pPr>
        <w:rPr>
          <w:b/>
          <w:sz w:val="36"/>
          <w:szCs w:val="36"/>
        </w:rPr>
      </w:pPr>
      <w:r>
        <w:br w:type="page"/>
      </w:r>
    </w:p>
    <w:p w:rsidR="00912E84" w:rsidRDefault="000A4099">
      <w:pPr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lastRenderedPageBreak/>
        <w:t>首届全国建筑仿真教学课程设计大赛获奖名单</w:t>
      </w:r>
    </w:p>
    <w:tbl>
      <w:tblPr>
        <w:tblpPr w:leftFromText="180" w:rightFromText="180" w:vertAnchor="text" w:horzAnchor="page" w:tblpX="1047" w:tblpY="494"/>
        <w:tblOverlap w:val="never"/>
        <w:tblW w:w="9840" w:type="dxa"/>
        <w:tblLayout w:type="fixed"/>
        <w:tblLook w:val="04A0"/>
      </w:tblPr>
      <w:tblGrid>
        <w:gridCol w:w="1377"/>
        <w:gridCol w:w="424"/>
        <w:gridCol w:w="2739"/>
        <w:gridCol w:w="345"/>
        <w:gridCol w:w="3539"/>
        <w:gridCol w:w="1416"/>
      </w:tblGrid>
      <w:tr w:rsidR="00912E84">
        <w:trPr>
          <w:trHeight w:val="23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奖项</w:t>
            </w:r>
          </w:p>
        </w:tc>
        <w:tc>
          <w:tcPr>
            <w:tcW w:w="3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作品名称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作者</w:t>
            </w:r>
          </w:p>
        </w:tc>
      </w:tr>
      <w:tr w:rsidR="00912E84">
        <w:trPr>
          <w:trHeight w:val="23"/>
        </w:trPr>
        <w:tc>
          <w:tcPr>
            <w:tcW w:w="13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一等奖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重庆育才职业教育中心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刚性防水屋面施工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廖倚伊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轻钢龙骨吊顶施工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王丽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一般抹灰工程施工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曹雅娴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重庆建筑高级技工学校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建筑工程施工技术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廖佳珍</w:t>
            </w:r>
          </w:p>
        </w:tc>
      </w:tr>
      <w:tr w:rsidR="00912E84">
        <w:trPr>
          <w:trHeight w:val="23"/>
        </w:trPr>
        <w:tc>
          <w:tcPr>
            <w:tcW w:w="13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二等奖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天津市建筑工程学校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落地式钢管双排脚手架施工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刘露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武汉科技大学城市学院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地下连续墙施工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孙兵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广州市建筑工程职业学校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主体结构工程施工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吴岁岁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武汉科技大学城市学院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地铁车站维护结构地下连续墙施工技术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秦士颖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杨凌职业技术学院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“高空的艺术”——大跨度单层工业厂房施工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杨益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建筑施工技术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高雅琨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天津市市政工程学校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基础底板混凝土浇筑施工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李津</w:t>
            </w:r>
          </w:p>
        </w:tc>
      </w:tr>
      <w:tr w:rsidR="00912E84">
        <w:trPr>
          <w:trHeight w:val="23"/>
        </w:trPr>
        <w:tc>
          <w:tcPr>
            <w:tcW w:w="13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三等奖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吉林农业科技学院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独立基础施工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王本刚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武汉科技大学城市学院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土木工程施工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臧园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延安职业技术学院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施工技术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高凌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乐山职业技术学院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墙面一般抹灰施工工艺仿真设计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周飞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甘肃省水利水电学校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梁施工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吴志焘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甘肃省水利水电学校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地下连续墙施工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张国平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重庆丰都职业教育中心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建筑施工技术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------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砌筑工程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蒋冬梅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浙江广厦建设职业技术学院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建筑施工工艺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汪国辉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重庆三峡学院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砖墙砌筑施工课程设计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周廷强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民勤县职业中等专业学校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梁施工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张新芳</w:t>
            </w:r>
          </w:p>
        </w:tc>
      </w:tr>
      <w:tr w:rsidR="00912E84">
        <w:trPr>
          <w:trHeight w:val="23"/>
        </w:trPr>
        <w:tc>
          <w:tcPr>
            <w:tcW w:w="13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优秀奖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枣庄科技职业学院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现浇板施工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王艳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满城区职业技术教育中心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现浇板施工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刘颖新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吉林农业科技学院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建筑墙体抹灰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朱宝英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长沙学院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基础工程施工技术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胡世平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民勤县职业中等专业学校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门窗安装工程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秦志平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兰州城市建设学校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地下室外墙防水施工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张小艳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天津市建筑工程学校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梁施工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庞勃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兰州城市建设学校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土方开挖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刘波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黑龙江农业职业技术学院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卫生间防水施工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马金甲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吉林农业科技学院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人工挖孔桩施工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彭军志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甘肃省理工中等专业学校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地下连续墙施工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柴国麒</w:t>
            </w:r>
          </w:p>
        </w:tc>
      </w:tr>
      <w:tr w:rsidR="00912E84">
        <w:trPr>
          <w:trHeight w:val="23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黑龙江建筑职业技术学院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建筑工程施工技术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周仲景</w:t>
            </w:r>
          </w:p>
        </w:tc>
      </w:tr>
      <w:tr w:rsidR="00912E84">
        <w:trPr>
          <w:trHeight w:val="23"/>
        </w:trPr>
        <w:tc>
          <w:tcPr>
            <w:tcW w:w="9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单项奖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奖项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作品名称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姓名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最佳教学思路奖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轻钢龙骨吊顶施工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王丽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武汉科技大学城市学院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地下连续墙施工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孙兵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一般抹灰工程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曹雅娴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最佳仿真资源应用奖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杨凌职业技术学院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“高空的艺术”——大跨度单层工业厂房施工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杨益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天津市市政工程学校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基础底板混凝土浇筑施工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李津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重庆丰都职业教育中心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建筑施工技术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------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砌筑工程</w:t>
            </w: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蒋冬梅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最佳说课表现奖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天津市建筑工程学校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落地式钢管双排脚手架施工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刘露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广州市建筑工程职业学校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主体结构工程施工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吴岁岁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重庆建筑高级技工学校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建筑工程施工技术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廖佳珍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最佳网络人气奖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黑龙江建筑职业技术学院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建筑工程施工技术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周仲景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一般抹灰工程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曹雅娴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吉林农业科技学院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建筑墙体抹灰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朱宝英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最佳习题设计奖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重庆育才职业教育中心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刚性防水屋面施工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廖倚伊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长沙学院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基础工程施工技术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胡世平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黑龙江农业职业技术学院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卫生间防水施工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马金甲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最佳组织奖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 xml:space="preserve">          </w:t>
            </w:r>
          </w:p>
        </w:tc>
        <w:tc>
          <w:tcPr>
            <w:tcW w:w="8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兰州城市建设学校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甘肃省水利水电学校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内蒙古建筑职业技术学院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武汉科技大学城市学院</w:t>
            </w:r>
          </w:p>
        </w:tc>
      </w:tr>
      <w:tr w:rsidR="00912E84">
        <w:trPr>
          <w:trHeight w:val="23"/>
        </w:trPr>
        <w:tc>
          <w:tcPr>
            <w:tcW w:w="18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12E84" w:rsidRDefault="00912E84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0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2E84" w:rsidRDefault="000A4099">
            <w:pPr>
              <w:adjustRightInd/>
              <w:snapToGrid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1"/>
                <w:szCs w:val="21"/>
              </w:rPr>
              <w:t>吉林农业科技学院</w:t>
            </w:r>
          </w:p>
        </w:tc>
      </w:tr>
    </w:tbl>
    <w:p w:rsidR="00912E84" w:rsidRDefault="00912E84">
      <w:pPr>
        <w:spacing w:after="0" w:line="500" w:lineRule="exact"/>
        <w:rPr>
          <w:rFonts w:ascii="仿宋_GB2312" w:eastAsia="仿宋_GB2312" w:hAnsi="仿宋_GB2312" w:cs="仿宋_GB2312"/>
          <w:b/>
          <w:sz w:val="30"/>
          <w:szCs w:val="30"/>
        </w:rPr>
      </w:pPr>
    </w:p>
    <w:p w:rsidR="00912E84" w:rsidRDefault="000A4099">
      <w:pPr>
        <w:spacing w:after="0" w:line="500" w:lineRule="exact"/>
        <w:ind w:firstLineChars="200" w:firstLine="60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lastRenderedPageBreak/>
        <w:br w:type="page"/>
      </w:r>
    </w:p>
    <w:p w:rsidR="00912E84" w:rsidRDefault="000A4099">
      <w:pPr>
        <w:spacing w:after="0" w:line="500" w:lineRule="exact"/>
        <w:ind w:firstLineChars="200" w:firstLine="60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lastRenderedPageBreak/>
        <w:t>附件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：</w:t>
      </w:r>
    </w:p>
    <w:p w:rsidR="00912E84" w:rsidRDefault="000A4099">
      <w:pPr>
        <w:spacing w:after="0" w:line="50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会议回执</w:t>
      </w:r>
    </w:p>
    <w:tbl>
      <w:tblPr>
        <w:tblW w:w="8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1"/>
        <w:gridCol w:w="735"/>
        <w:gridCol w:w="1470"/>
        <w:gridCol w:w="1658"/>
        <w:gridCol w:w="999"/>
        <w:gridCol w:w="553"/>
        <w:gridCol w:w="1905"/>
      </w:tblGrid>
      <w:tr w:rsidR="00912E84">
        <w:trPr>
          <w:trHeight w:val="610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0A4099">
            <w:pPr>
              <w:spacing w:after="0" w:line="50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0A4099">
            <w:pPr>
              <w:spacing w:after="0" w:line="50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邮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编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12E84">
        <w:trPr>
          <w:trHeight w:val="629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0A4099">
            <w:pPr>
              <w:spacing w:after="0" w:line="50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7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12E84">
        <w:trPr>
          <w:trHeight w:val="725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0A4099">
            <w:pPr>
              <w:spacing w:after="0" w:line="50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84" w:rsidRDefault="000A4099">
            <w:pPr>
              <w:spacing w:after="0" w:line="50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84" w:rsidRDefault="000A4099">
            <w:pPr>
              <w:spacing w:after="0" w:line="50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职务、职称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84" w:rsidRDefault="000A4099">
            <w:pPr>
              <w:spacing w:after="0" w:line="50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手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机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84" w:rsidRDefault="000A4099">
            <w:pPr>
              <w:spacing w:after="0" w:line="50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到达时间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0A4099">
            <w:pPr>
              <w:spacing w:after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住宿要求（单住、合住标间）</w:t>
            </w:r>
          </w:p>
        </w:tc>
      </w:tr>
      <w:tr w:rsidR="00912E84">
        <w:trPr>
          <w:trHeight w:val="629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12E84">
        <w:trPr>
          <w:trHeight w:val="629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12E84">
        <w:trPr>
          <w:trHeight w:val="629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912E84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12E84">
        <w:trPr>
          <w:trHeight w:val="779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0A4099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7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84" w:rsidRDefault="000A4099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由于不安排接站敬请各位专家及教师自行前往酒店。</w:t>
            </w:r>
          </w:p>
          <w:p w:rsidR="00912E84" w:rsidRDefault="000A4099" w:rsidP="003A38C4">
            <w:pPr>
              <w:spacing w:after="0" w:line="5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预计到达酒店的时间：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201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月日时</w:t>
            </w:r>
          </w:p>
        </w:tc>
      </w:tr>
    </w:tbl>
    <w:p w:rsidR="00912E84" w:rsidRDefault="000A4099" w:rsidP="003A38C4">
      <w:pPr>
        <w:spacing w:after="0" w:line="500" w:lineRule="exact"/>
        <w:ind w:firstLineChars="200" w:firstLine="4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请将此回执表认真填写后发邮箱至：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service@v3ing.com </w:t>
      </w:r>
    </w:p>
    <w:p w:rsidR="00912E84" w:rsidRDefault="00912E84">
      <w:pPr>
        <w:spacing w:line="440" w:lineRule="exact"/>
        <w:rPr>
          <w:rFonts w:ascii="仿宋_GB2312" w:eastAsia="仿宋_GB2312" w:hAnsi="DotumChe"/>
          <w:color w:val="000000"/>
          <w:sz w:val="28"/>
          <w:szCs w:val="28"/>
        </w:rPr>
      </w:pPr>
    </w:p>
    <w:p w:rsidR="00912E84" w:rsidRDefault="00912E84">
      <w:pPr>
        <w:spacing w:line="220" w:lineRule="atLeast"/>
        <w:ind w:leftChars="-386" w:left="-847" w:rightChars="-348" w:right="-766" w:hanging="2"/>
        <w:rPr>
          <w:rFonts w:ascii="仿宋" w:eastAsia="仿宋" w:hAnsi="仿宋" w:cs="Arial"/>
          <w:sz w:val="32"/>
          <w:szCs w:val="32"/>
        </w:rPr>
      </w:pPr>
    </w:p>
    <w:sectPr w:rsidR="00912E84" w:rsidSect="00912E84">
      <w:pgSz w:w="11906" w:h="16838"/>
      <w:pgMar w:top="1440" w:right="1633" w:bottom="1440" w:left="1633" w:header="708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099" w:rsidRDefault="000A4099" w:rsidP="003A38C4">
      <w:pPr>
        <w:spacing w:after="0"/>
      </w:pPr>
      <w:r>
        <w:separator/>
      </w:r>
    </w:p>
  </w:endnote>
  <w:endnote w:type="continuationSeparator" w:id="1">
    <w:p w:rsidR="000A4099" w:rsidRDefault="000A4099" w:rsidP="003A38C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099" w:rsidRDefault="000A4099" w:rsidP="003A38C4">
      <w:pPr>
        <w:spacing w:after="0"/>
      </w:pPr>
      <w:r>
        <w:separator/>
      </w:r>
    </w:p>
  </w:footnote>
  <w:footnote w:type="continuationSeparator" w:id="1">
    <w:p w:rsidR="000A4099" w:rsidRDefault="000A4099" w:rsidP="003A38C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43A62"/>
    <w:rsid w:val="00045859"/>
    <w:rsid w:val="00077ECD"/>
    <w:rsid w:val="000A4099"/>
    <w:rsid w:val="000B42A6"/>
    <w:rsid w:val="000C29E0"/>
    <w:rsid w:val="001353F8"/>
    <w:rsid w:val="00141D46"/>
    <w:rsid w:val="001503B7"/>
    <w:rsid w:val="00161D97"/>
    <w:rsid w:val="00186E34"/>
    <w:rsid w:val="001C5B16"/>
    <w:rsid w:val="001D4CEB"/>
    <w:rsid w:val="00251930"/>
    <w:rsid w:val="002A015A"/>
    <w:rsid w:val="002A3712"/>
    <w:rsid w:val="00323B43"/>
    <w:rsid w:val="003379F9"/>
    <w:rsid w:val="003671C5"/>
    <w:rsid w:val="00391517"/>
    <w:rsid w:val="003A38C4"/>
    <w:rsid w:val="003C3521"/>
    <w:rsid w:val="003C728E"/>
    <w:rsid w:val="003D37D8"/>
    <w:rsid w:val="004065F0"/>
    <w:rsid w:val="00411F40"/>
    <w:rsid w:val="00426133"/>
    <w:rsid w:val="0043165B"/>
    <w:rsid w:val="004358AB"/>
    <w:rsid w:val="004C15EE"/>
    <w:rsid w:val="004E17FB"/>
    <w:rsid w:val="004E69B1"/>
    <w:rsid w:val="004F38E1"/>
    <w:rsid w:val="004F5C20"/>
    <w:rsid w:val="004F7F43"/>
    <w:rsid w:val="00503014"/>
    <w:rsid w:val="00534348"/>
    <w:rsid w:val="00544497"/>
    <w:rsid w:val="005640FF"/>
    <w:rsid w:val="005659D5"/>
    <w:rsid w:val="005918EB"/>
    <w:rsid w:val="005C680E"/>
    <w:rsid w:val="005F0EBF"/>
    <w:rsid w:val="006037C1"/>
    <w:rsid w:val="006236B6"/>
    <w:rsid w:val="00626B66"/>
    <w:rsid w:val="00640A3C"/>
    <w:rsid w:val="00660C67"/>
    <w:rsid w:val="006908A4"/>
    <w:rsid w:val="006A18F8"/>
    <w:rsid w:val="006A4CD7"/>
    <w:rsid w:val="006F3946"/>
    <w:rsid w:val="006F4A1B"/>
    <w:rsid w:val="007120E5"/>
    <w:rsid w:val="0071598B"/>
    <w:rsid w:val="007745B7"/>
    <w:rsid w:val="0080421D"/>
    <w:rsid w:val="00816857"/>
    <w:rsid w:val="00822A5E"/>
    <w:rsid w:val="00832462"/>
    <w:rsid w:val="00834F4E"/>
    <w:rsid w:val="00853BB3"/>
    <w:rsid w:val="0085528B"/>
    <w:rsid w:val="00871E72"/>
    <w:rsid w:val="008A28C8"/>
    <w:rsid w:val="008B7726"/>
    <w:rsid w:val="00912491"/>
    <w:rsid w:val="00912E84"/>
    <w:rsid w:val="00952020"/>
    <w:rsid w:val="009758A2"/>
    <w:rsid w:val="009E6DBB"/>
    <w:rsid w:val="009E72DD"/>
    <w:rsid w:val="009F599D"/>
    <w:rsid w:val="00A239E7"/>
    <w:rsid w:val="00A44D5E"/>
    <w:rsid w:val="00A53E0E"/>
    <w:rsid w:val="00A80523"/>
    <w:rsid w:val="00AA5424"/>
    <w:rsid w:val="00B80775"/>
    <w:rsid w:val="00B90C1E"/>
    <w:rsid w:val="00BB14D5"/>
    <w:rsid w:val="00BB6403"/>
    <w:rsid w:val="00BC374D"/>
    <w:rsid w:val="00C7313B"/>
    <w:rsid w:val="00CE7351"/>
    <w:rsid w:val="00CF1970"/>
    <w:rsid w:val="00CF1CE0"/>
    <w:rsid w:val="00CF327D"/>
    <w:rsid w:val="00D00FE7"/>
    <w:rsid w:val="00D01AEE"/>
    <w:rsid w:val="00D20DC6"/>
    <w:rsid w:val="00D31D50"/>
    <w:rsid w:val="00D66B3B"/>
    <w:rsid w:val="00DB5DCF"/>
    <w:rsid w:val="00DF2AA0"/>
    <w:rsid w:val="00E06CE0"/>
    <w:rsid w:val="00E6413A"/>
    <w:rsid w:val="00EC68D5"/>
    <w:rsid w:val="00EC7E0B"/>
    <w:rsid w:val="00ED7A49"/>
    <w:rsid w:val="00F146CF"/>
    <w:rsid w:val="00F26959"/>
    <w:rsid w:val="00F37E05"/>
    <w:rsid w:val="00F42604"/>
    <w:rsid w:val="00FC46D7"/>
    <w:rsid w:val="00FD03A9"/>
    <w:rsid w:val="00FE6FEB"/>
    <w:rsid w:val="03253791"/>
    <w:rsid w:val="032B5E25"/>
    <w:rsid w:val="4CD535E6"/>
    <w:rsid w:val="4EF32D47"/>
    <w:rsid w:val="56C9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8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912E84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912E84"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12E8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12E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912E84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12E84"/>
    <w:rPr>
      <w:rFonts w:ascii="Tahoma" w:hAnsi="Tahoma"/>
      <w:sz w:val="18"/>
      <w:szCs w:val="18"/>
    </w:rPr>
  </w:style>
  <w:style w:type="paragraph" w:customStyle="1" w:styleId="1">
    <w:name w:val="列出段落1"/>
    <w:basedOn w:val="a"/>
    <w:uiPriority w:val="34"/>
    <w:qFormat/>
    <w:rsid w:val="00912E84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912E84"/>
    <w:rPr>
      <w:rFonts w:ascii="Tahoma" w:hAnsi="Tahoma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12E84"/>
    <w:rPr>
      <w:rFonts w:ascii="Tahoma" w:hAnsi="Tahoma"/>
      <w:sz w:val="18"/>
      <w:szCs w:val="18"/>
    </w:rPr>
  </w:style>
  <w:style w:type="paragraph" w:customStyle="1" w:styleId="10">
    <w:name w:val="无间隔1"/>
    <w:uiPriority w:val="1"/>
    <w:qFormat/>
    <w:rsid w:val="00912E84"/>
    <w:pPr>
      <w:adjustRightInd w:val="0"/>
      <w:snapToGrid w:val="0"/>
    </w:pPr>
    <w:rPr>
      <w:rFonts w:ascii="Tahoma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984</Words>
  <Characters>5609</Characters>
  <Application>Microsoft Office Word</Application>
  <DocSecurity>0</DocSecurity>
  <Lines>46</Lines>
  <Paragraphs>13</Paragraphs>
  <ScaleCrop>false</ScaleCrop>
  <Company>Microsoft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wenlong</cp:lastModifiedBy>
  <cp:revision>38</cp:revision>
  <cp:lastPrinted>2017-04-07T01:50:00Z</cp:lastPrinted>
  <dcterms:created xsi:type="dcterms:W3CDTF">2017-03-28T03:52:00Z</dcterms:created>
  <dcterms:modified xsi:type="dcterms:W3CDTF">2017-04-07T02:33:00Z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