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B2" w:rsidRDefault="00BF71B2" w:rsidP="00BF71B2">
      <w:pPr>
        <w:jc w:val="left"/>
        <w:rPr>
          <w:rStyle w:val="NormalCharacter"/>
          <w:rFonts w:ascii="仿宋_GB2312" w:eastAsia="仿宋_GB2312" w:hAnsi="Adobe 仿宋 Std R"/>
          <w:b/>
          <w:sz w:val="32"/>
          <w:szCs w:val="32"/>
        </w:rPr>
      </w:pPr>
      <w:r>
        <w:rPr>
          <w:rStyle w:val="NormalCharacter"/>
          <w:rFonts w:ascii="仿宋_GB2312" w:eastAsia="仿宋_GB2312" w:hAnsi="Adobe 仿宋 Std R"/>
          <w:b/>
          <w:sz w:val="32"/>
          <w:szCs w:val="32"/>
        </w:rPr>
        <w:t>附件四：</w:t>
      </w:r>
    </w:p>
    <w:p w:rsidR="00BF71B2" w:rsidRDefault="00BF71B2" w:rsidP="00BF71B2">
      <w:pPr>
        <w:spacing w:after="156"/>
        <w:jc w:val="center"/>
        <w:rPr>
          <w:rStyle w:val="NormalCharacter"/>
          <w:rFonts w:ascii="仿宋_GB2312" w:eastAsia="仿宋_GB2312" w:hAnsi="Adobe 仿宋 Std R"/>
          <w:b/>
          <w:sz w:val="32"/>
          <w:szCs w:val="32"/>
        </w:rPr>
      </w:pPr>
      <w:r>
        <w:rPr>
          <w:rStyle w:val="NormalCharacter"/>
          <w:rFonts w:ascii="仿宋_GB2312" w:eastAsia="仿宋_GB2312" w:hAnsi="Adobe 仿宋 Std R"/>
          <w:b/>
          <w:sz w:val="32"/>
          <w:szCs w:val="32"/>
        </w:rPr>
        <w:t>《用人单位与参赛学生双选交流会》议程</w:t>
      </w:r>
    </w:p>
    <w:p w:rsidR="00BF71B2" w:rsidRDefault="00BF71B2" w:rsidP="00BF71B2">
      <w:pPr>
        <w:spacing w:line="46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举办时间:2019年5月12日（星期日） 09:30-12:30</w:t>
      </w:r>
    </w:p>
    <w:p w:rsidR="00BF71B2" w:rsidRDefault="00BF71B2" w:rsidP="00BF71B2">
      <w:pPr>
        <w:spacing w:line="46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举办地点:广西大学（南方赛区）</w:t>
      </w:r>
    </w:p>
    <w:p w:rsidR="00BF71B2" w:rsidRDefault="00BF71B2" w:rsidP="00BF71B2">
      <w:pPr>
        <w:spacing w:line="460" w:lineRule="exact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 xml:space="preserve">         兰州交通大学（北方赛区）  </w:t>
      </w:r>
    </w:p>
    <w:p w:rsidR="00BF71B2" w:rsidRDefault="00BF71B2" w:rsidP="00BF71B2">
      <w:pPr>
        <w:spacing w:line="460" w:lineRule="exact"/>
        <w:ind w:left="1350" w:hangingChars="450" w:hanging="135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参会人员:第十届BIM大赛支持单位、各参赛院校师生、协办院校及当地学校学生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b/>
          <w:sz w:val="30"/>
          <w:szCs w:val="30"/>
        </w:rPr>
      </w:pPr>
      <w:r>
        <w:rPr>
          <w:rStyle w:val="NormalCharacter"/>
          <w:rFonts w:ascii="仿宋_GB2312" w:eastAsia="仿宋_GB2312"/>
          <w:b/>
          <w:sz w:val="30"/>
          <w:szCs w:val="30"/>
        </w:rPr>
        <w:t>（一）活动须知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1、大赛组委会将在交流双选会现场为每家支持单位免费设立一个展位；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2、支持单位可自带易拉宝等宣传资料，摆放在双选交流会现场进行宣传，也可将企业所需岗位以及岗位要求列明，供参会学生选择。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b/>
          <w:sz w:val="30"/>
          <w:szCs w:val="30"/>
        </w:rPr>
      </w:pPr>
      <w:r>
        <w:rPr>
          <w:rStyle w:val="NormalCharacter"/>
          <w:rFonts w:ascii="仿宋_GB2312" w:eastAsia="仿宋_GB2312"/>
          <w:b/>
          <w:sz w:val="30"/>
          <w:szCs w:val="30"/>
        </w:rPr>
        <w:t>（二）活动安排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 xml:space="preserve">1、设置一个人才交流展会专区，供用人单位与现场师生自由选择交流；  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 xml:space="preserve">　　（1）参会学生选择心仪单位投递简历，面试，与用人单位洽谈成功的可经双方协议并签署三方协议书； 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（2）带队老师可与用人单位洽谈长期实习、就业合作意向，每年优先为合作单位提供优秀毕业生或实习生，促进学校就业率以及节省用人单位的时间和资金；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 xml:space="preserve">　　（3）非毕业参赛者可与用人单位商谈实习事宜、提前了解就业形势；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>（4）用人单位可收集学生的简历，并从中挑选适合本企业发展的优秀学生。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/>
          <w:sz w:val="30"/>
          <w:szCs w:val="30"/>
        </w:rPr>
      </w:pPr>
      <w:r>
        <w:rPr>
          <w:rStyle w:val="NormalCharacter"/>
          <w:rFonts w:ascii="仿宋_GB2312" w:eastAsia="仿宋_GB2312"/>
          <w:sz w:val="30"/>
          <w:szCs w:val="30"/>
        </w:rPr>
        <w:t xml:space="preserve">　　2、调查反馈</w:t>
      </w:r>
    </w:p>
    <w:p w:rsidR="00BF71B2" w:rsidRDefault="00BF71B2" w:rsidP="00BF71B2">
      <w:pPr>
        <w:spacing w:line="460" w:lineRule="exact"/>
        <w:ind w:firstLineChars="200" w:firstLine="600"/>
        <w:rPr>
          <w:rStyle w:val="NormalCharacter"/>
          <w:rFonts w:ascii="仿宋_GB2312" w:eastAsia="仿宋_GB2312" w:hAnsi="Adobe 仿宋 Std R"/>
          <w:b/>
          <w:sz w:val="32"/>
          <w:szCs w:val="32"/>
        </w:rPr>
      </w:pPr>
      <w:r>
        <w:rPr>
          <w:rStyle w:val="NormalCharacter"/>
          <w:rFonts w:ascii="仿宋_GB2312" w:eastAsia="仿宋_GB2312"/>
          <w:sz w:val="30"/>
          <w:szCs w:val="30"/>
        </w:rPr>
        <w:t xml:space="preserve">    设置一份调查满意度的问卷供用人单位填写，了解用人单位在本次交流会上的收获，以及对本次交流会的满意度、意见、改进建议等，并进行汇总整理。</w:t>
      </w:r>
    </w:p>
    <w:sectPr w:rsidR="00BF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9D6" w:rsidRDefault="00E539D6" w:rsidP="00BF71B2">
      <w:r>
        <w:separator/>
      </w:r>
    </w:p>
  </w:endnote>
  <w:endnote w:type="continuationSeparator" w:id="1">
    <w:p w:rsidR="00E539D6" w:rsidRDefault="00E539D6" w:rsidP="00BF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dobe 仿宋 Std R">
    <w:altName w:val="仿宋"/>
    <w:charset w:val="86"/>
    <w:family w:val="auto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9D6" w:rsidRDefault="00E539D6" w:rsidP="00BF71B2">
      <w:r>
        <w:separator/>
      </w:r>
    </w:p>
  </w:footnote>
  <w:footnote w:type="continuationSeparator" w:id="1">
    <w:p w:rsidR="00E539D6" w:rsidRDefault="00E539D6" w:rsidP="00BF7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1B2"/>
    <w:rsid w:val="00BF71B2"/>
    <w:rsid w:val="00E5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B2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1B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1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1B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1B2"/>
    <w:rPr>
      <w:sz w:val="18"/>
      <w:szCs w:val="18"/>
    </w:rPr>
  </w:style>
  <w:style w:type="character" w:customStyle="1" w:styleId="NormalCharacter">
    <w:name w:val="NormalCharacter"/>
    <w:qFormat/>
    <w:rsid w:val="00BF7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2019-04-06T08:31:00Z</dcterms:created>
  <dcterms:modified xsi:type="dcterms:W3CDTF">2019-04-06T08:31:00Z</dcterms:modified>
</cp:coreProperties>
</file>